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Relevancy Admissions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Relevancy Admissions and Statements  |  Resource ID LAW-03-02-053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Relevancy Admissions and Statements a matter involving property preservation or recovery</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